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6848" w14:textId="22540BFC" w:rsidR="00605E8C" w:rsidRPr="00CA5E2E" w:rsidRDefault="00605E8C" w:rsidP="00DC655F">
      <w:pPr>
        <w:numPr>
          <w:ilvl w:val="0"/>
          <w:numId w:val="1"/>
        </w:numPr>
        <w:spacing w:before="240"/>
        <w:jc w:val="both"/>
        <w:rPr>
          <w:rFonts w:ascii="Arial" w:hAnsi="Arial" w:cs="Arial"/>
          <w:bCs/>
          <w:sz w:val="22"/>
          <w:szCs w:val="22"/>
        </w:rPr>
      </w:pPr>
      <w:r w:rsidRPr="00CA5E2E">
        <w:rPr>
          <w:rFonts w:ascii="Arial" w:hAnsi="Arial" w:cs="Arial"/>
          <w:bCs/>
          <w:sz w:val="22"/>
          <w:szCs w:val="22"/>
        </w:rPr>
        <w:t>Distracted driving is an increasing concern on Queensland roads with 70 per cent of Queensland drivers admitting to illegally using their mobile phone while driving. It is one of the fatal five driving behaviours and contributes to almost 20 per cent of serious injuries and 14</w:t>
      </w:r>
      <w:r w:rsidR="00134949" w:rsidRPr="00CA5E2E">
        <w:rPr>
          <w:rFonts w:ascii="Arial" w:hAnsi="Arial" w:cs="Arial"/>
          <w:bCs/>
          <w:sz w:val="22"/>
          <w:szCs w:val="22"/>
        </w:rPr>
        <w:t> </w:t>
      </w:r>
      <w:r w:rsidRPr="00CA5E2E">
        <w:rPr>
          <w:rFonts w:ascii="Arial" w:hAnsi="Arial" w:cs="Arial"/>
          <w:bCs/>
          <w:sz w:val="22"/>
          <w:szCs w:val="22"/>
        </w:rPr>
        <w:t>per cent of fatalities. In 2018, 33 people lost their lives on Queensland's roads which is 33.1 per cent greater than the previous five-year average. A further 1,358 were hospitalised due to serious injuries resulting from this issue.</w:t>
      </w:r>
    </w:p>
    <w:p w14:paraId="5688DBA3" w14:textId="1A96DC9C" w:rsidR="00780089" w:rsidRPr="00CA5E2E" w:rsidRDefault="00A920CA" w:rsidP="00DC655F">
      <w:pPr>
        <w:numPr>
          <w:ilvl w:val="0"/>
          <w:numId w:val="1"/>
        </w:numPr>
        <w:spacing w:before="240"/>
        <w:jc w:val="both"/>
        <w:rPr>
          <w:rFonts w:ascii="Arial" w:hAnsi="Arial" w:cs="Arial"/>
          <w:bCs/>
          <w:sz w:val="22"/>
          <w:szCs w:val="22"/>
        </w:rPr>
      </w:pPr>
      <w:r w:rsidRPr="00CA5E2E">
        <w:rPr>
          <w:rFonts w:ascii="Arial" w:hAnsi="Arial" w:cs="Arial"/>
          <w:bCs/>
          <w:sz w:val="22"/>
          <w:szCs w:val="22"/>
        </w:rPr>
        <w:t xml:space="preserve">The current </w:t>
      </w:r>
      <w:r w:rsidR="00FA484F" w:rsidRPr="00CA5E2E">
        <w:rPr>
          <w:rFonts w:ascii="Arial" w:hAnsi="Arial" w:cs="Arial"/>
          <w:bCs/>
          <w:sz w:val="22"/>
          <w:szCs w:val="22"/>
        </w:rPr>
        <w:t xml:space="preserve">penalty for </w:t>
      </w:r>
      <w:r w:rsidR="00730E81" w:rsidRPr="00CA5E2E">
        <w:rPr>
          <w:rFonts w:ascii="Arial" w:hAnsi="Arial" w:cs="Arial"/>
          <w:bCs/>
          <w:sz w:val="22"/>
          <w:szCs w:val="22"/>
        </w:rPr>
        <w:t>illegally</w:t>
      </w:r>
      <w:r w:rsidR="00FA484F" w:rsidRPr="00CA5E2E">
        <w:rPr>
          <w:rFonts w:ascii="Arial" w:hAnsi="Arial" w:cs="Arial"/>
          <w:bCs/>
          <w:sz w:val="22"/>
          <w:szCs w:val="22"/>
        </w:rPr>
        <w:t xml:space="preserve"> using a phone while driving</w:t>
      </w:r>
      <w:r w:rsidR="00AA103C" w:rsidRPr="00CA5E2E">
        <w:rPr>
          <w:rFonts w:ascii="Arial" w:hAnsi="Arial" w:cs="Arial"/>
          <w:bCs/>
          <w:sz w:val="22"/>
          <w:szCs w:val="22"/>
        </w:rPr>
        <w:t xml:space="preserve"> in Queensland </w:t>
      </w:r>
      <w:r w:rsidR="00FA484F" w:rsidRPr="00CA5E2E">
        <w:rPr>
          <w:rFonts w:ascii="Arial" w:hAnsi="Arial" w:cs="Arial"/>
          <w:bCs/>
          <w:sz w:val="22"/>
          <w:szCs w:val="22"/>
        </w:rPr>
        <w:t xml:space="preserve">is $400 (3 penalty units) and </w:t>
      </w:r>
      <w:r w:rsidR="00730E81" w:rsidRPr="00CA5E2E">
        <w:rPr>
          <w:rFonts w:ascii="Arial" w:hAnsi="Arial" w:cs="Arial"/>
          <w:bCs/>
          <w:sz w:val="22"/>
          <w:szCs w:val="22"/>
        </w:rPr>
        <w:t>three demerit points.</w:t>
      </w:r>
      <w:r w:rsidR="0070697F" w:rsidRPr="00CA5E2E">
        <w:rPr>
          <w:rFonts w:ascii="Arial" w:hAnsi="Arial" w:cs="Arial"/>
          <w:bCs/>
          <w:sz w:val="22"/>
          <w:szCs w:val="22"/>
        </w:rPr>
        <w:t xml:space="preserve"> The Queensland Police Service is responsible for enforcing these rules. </w:t>
      </w:r>
      <w:r w:rsidR="00780089" w:rsidRPr="00CA5E2E">
        <w:rPr>
          <w:rFonts w:ascii="Arial" w:hAnsi="Arial" w:cs="Arial"/>
          <w:bCs/>
          <w:sz w:val="22"/>
          <w:szCs w:val="22"/>
        </w:rPr>
        <w:t xml:space="preserve">In 2018, there were 14,287 drivers fined and 312 repeat offenders. Repeat offences attract double demerit points. </w:t>
      </w:r>
    </w:p>
    <w:p w14:paraId="289A102F" w14:textId="1CCFF524" w:rsidR="00134949" w:rsidRPr="00CA5E2E" w:rsidRDefault="00134949" w:rsidP="00DC655F">
      <w:pPr>
        <w:numPr>
          <w:ilvl w:val="0"/>
          <w:numId w:val="1"/>
        </w:numPr>
        <w:spacing w:before="240"/>
        <w:jc w:val="both"/>
        <w:rPr>
          <w:rFonts w:ascii="Arial" w:hAnsi="Arial" w:cs="Arial"/>
          <w:bCs/>
          <w:sz w:val="22"/>
          <w:szCs w:val="22"/>
        </w:rPr>
      </w:pPr>
      <w:r w:rsidRPr="00CA5E2E">
        <w:rPr>
          <w:rFonts w:ascii="Arial" w:hAnsi="Arial" w:cs="Arial"/>
          <w:bCs/>
          <w:sz w:val="22"/>
          <w:szCs w:val="22"/>
        </w:rPr>
        <w:t>This non-compliance with the road rules relating to using a mobile phone while driving indicates the traditional methods of regulating, educating and enforcing are not achieving the desired outcomes</w:t>
      </w:r>
      <w:r w:rsidR="00E935DD" w:rsidRPr="00CA5E2E">
        <w:rPr>
          <w:rFonts w:ascii="Arial" w:hAnsi="Arial" w:cs="Arial"/>
          <w:bCs/>
          <w:sz w:val="22"/>
          <w:szCs w:val="22"/>
        </w:rPr>
        <w:t>.</w:t>
      </w:r>
    </w:p>
    <w:p w14:paraId="0ABA0306" w14:textId="77777777" w:rsidR="00057125" w:rsidRPr="00CA5E2E" w:rsidRDefault="00057125" w:rsidP="00DC655F">
      <w:pPr>
        <w:numPr>
          <w:ilvl w:val="0"/>
          <w:numId w:val="1"/>
        </w:numPr>
        <w:spacing w:before="240"/>
        <w:jc w:val="both"/>
        <w:rPr>
          <w:rFonts w:ascii="Arial" w:hAnsi="Arial" w:cs="Arial"/>
          <w:bCs/>
          <w:sz w:val="22"/>
          <w:szCs w:val="22"/>
        </w:rPr>
      </w:pPr>
      <w:r w:rsidRPr="00CA5E2E">
        <w:rPr>
          <w:rFonts w:ascii="Arial" w:hAnsi="Arial" w:cs="Arial"/>
          <w:bCs/>
          <w:sz w:val="22"/>
          <w:szCs w:val="22"/>
        </w:rPr>
        <w:t xml:space="preserve">Current enforcement practices rely on roadside police to identify if a driver is committing a handheld mobile phone offence. Detection of illegal mobile phone use can be difficult with drivers actively hiding their mobile phone out of sight of police. </w:t>
      </w:r>
    </w:p>
    <w:p w14:paraId="5A6B7F28" w14:textId="351B2A87" w:rsidR="006A6623" w:rsidRPr="00CA5E2E" w:rsidRDefault="0070697F" w:rsidP="00DC655F">
      <w:pPr>
        <w:numPr>
          <w:ilvl w:val="0"/>
          <w:numId w:val="1"/>
        </w:numPr>
        <w:spacing w:before="240"/>
        <w:jc w:val="both"/>
        <w:rPr>
          <w:rFonts w:ascii="Arial" w:hAnsi="Arial" w:cs="Arial"/>
          <w:bCs/>
          <w:sz w:val="22"/>
          <w:szCs w:val="22"/>
        </w:rPr>
      </w:pPr>
      <w:r w:rsidRPr="00CA5E2E">
        <w:rPr>
          <w:rFonts w:ascii="Arial" w:hAnsi="Arial" w:cs="Arial"/>
          <w:bCs/>
          <w:sz w:val="22"/>
          <w:szCs w:val="22"/>
        </w:rPr>
        <w:t xml:space="preserve">Automated enforcement measures have been developed to address </w:t>
      </w:r>
      <w:r w:rsidR="00A71AF1" w:rsidRPr="00CA5E2E">
        <w:rPr>
          <w:rFonts w:ascii="Arial" w:hAnsi="Arial" w:cs="Arial"/>
          <w:bCs/>
          <w:sz w:val="22"/>
          <w:szCs w:val="22"/>
        </w:rPr>
        <w:t>other</w:t>
      </w:r>
      <w:r w:rsidR="009978E7" w:rsidRPr="00CA5E2E">
        <w:rPr>
          <w:rFonts w:ascii="Arial" w:hAnsi="Arial" w:cs="Arial"/>
          <w:bCs/>
          <w:sz w:val="22"/>
          <w:szCs w:val="22"/>
        </w:rPr>
        <w:t xml:space="preserve"> </w:t>
      </w:r>
      <w:r w:rsidRPr="00CA5E2E">
        <w:rPr>
          <w:rFonts w:ascii="Arial" w:hAnsi="Arial" w:cs="Arial"/>
          <w:bCs/>
          <w:sz w:val="22"/>
          <w:szCs w:val="22"/>
        </w:rPr>
        <w:t>'Fatal Five' driving behaviours and reduce the road toll</w:t>
      </w:r>
      <w:r w:rsidR="00D533DC" w:rsidRPr="00CA5E2E">
        <w:rPr>
          <w:rFonts w:ascii="Arial" w:hAnsi="Arial" w:cs="Arial"/>
          <w:bCs/>
          <w:sz w:val="22"/>
          <w:szCs w:val="22"/>
        </w:rPr>
        <w:t xml:space="preserve"> (for example, </w:t>
      </w:r>
      <w:r w:rsidRPr="00CA5E2E">
        <w:rPr>
          <w:rFonts w:ascii="Arial" w:hAnsi="Arial" w:cs="Arial"/>
          <w:bCs/>
          <w:sz w:val="22"/>
          <w:szCs w:val="22"/>
        </w:rPr>
        <w:t>fixed and mobile speed cameras</w:t>
      </w:r>
      <w:r w:rsidR="00D533DC" w:rsidRPr="00CA5E2E">
        <w:rPr>
          <w:rFonts w:ascii="Arial" w:hAnsi="Arial" w:cs="Arial"/>
          <w:bCs/>
          <w:sz w:val="22"/>
          <w:szCs w:val="22"/>
        </w:rPr>
        <w:t>)</w:t>
      </w:r>
      <w:r w:rsidRPr="00CA5E2E">
        <w:rPr>
          <w:rFonts w:ascii="Arial" w:hAnsi="Arial" w:cs="Arial"/>
          <w:bCs/>
          <w:sz w:val="22"/>
          <w:szCs w:val="22"/>
        </w:rPr>
        <w:t xml:space="preserve">. </w:t>
      </w:r>
      <w:r w:rsidR="00A71AF1" w:rsidRPr="00CA5E2E">
        <w:rPr>
          <w:rFonts w:ascii="Arial" w:hAnsi="Arial" w:cs="Arial"/>
          <w:bCs/>
          <w:sz w:val="22"/>
          <w:szCs w:val="22"/>
        </w:rPr>
        <w:t>Advancements in technology need to be investigated to determine their application in reducing distracted driving and not wearing a seat belt.</w:t>
      </w:r>
    </w:p>
    <w:p w14:paraId="5D39A637" w14:textId="1008C05A" w:rsidR="00605E8C" w:rsidRPr="00CA5E2E" w:rsidRDefault="00605E8C" w:rsidP="00E935DD">
      <w:pPr>
        <w:numPr>
          <w:ilvl w:val="0"/>
          <w:numId w:val="1"/>
        </w:numPr>
        <w:spacing w:before="240"/>
        <w:jc w:val="both"/>
        <w:rPr>
          <w:rFonts w:ascii="Arial" w:hAnsi="Arial" w:cs="Arial"/>
          <w:sz w:val="22"/>
          <w:szCs w:val="22"/>
        </w:rPr>
      </w:pPr>
      <w:r w:rsidRPr="00CA5E2E">
        <w:rPr>
          <w:rFonts w:ascii="Arial" w:hAnsi="Arial" w:cs="Arial"/>
          <w:sz w:val="22"/>
          <w:szCs w:val="22"/>
          <w:u w:val="single"/>
        </w:rPr>
        <w:t>Cabinet</w:t>
      </w:r>
      <w:r w:rsidR="00217F6F" w:rsidRPr="00CA5E2E">
        <w:rPr>
          <w:rFonts w:ascii="Arial" w:hAnsi="Arial" w:cs="Arial"/>
          <w:sz w:val="22"/>
          <w:szCs w:val="22"/>
          <w:u w:val="single"/>
        </w:rPr>
        <w:t xml:space="preserve"> approved</w:t>
      </w:r>
      <w:r w:rsidR="00134949" w:rsidRPr="00CA5E2E">
        <w:rPr>
          <w:rFonts w:ascii="Arial" w:hAnsi="Arial" w:cs="Arial"/>
          <w:sz w:val="22"/>
          <w:szCs w:val="22"/>
        </w:rPr>
        <w:t xml:space="preserve"> </w:t>
      </w:r>
      <w:r w:rsidR="008323BD" w:rsidRPr="00CA5E2E">
        <w:rPr>
          <w:rFonts w:ascii="Arial" w:hAnsi="Arial" w:cs="Arial"/>
          <w:sz w:val="22"/>
          <w:szCs w:val="22"/>
        </w:rPr>
        <w:t xml:space="preserve">the Minister for Transport and Main Roads to </w:t>
      </w:r>
      <w:r w:rsidR="00134949" w:rsidRPr="00CA5E2E">
        <w:rPr>
          <w:rFonts w:ascii="Arial" w:hAnsi="Arial" w:cs="Arial"/>
          <w:sz w:val="22"/>
          <w:szCs w:val="22"/>
        </w:rPr>
        <w:t xml:space="preserve">increase </w:t>
      </w:r>
      <w:r w:rsidR="00CD4B72" w:rsidRPr="00CA5E2E">
        <w:rPr>
          <w:rFonts w:ascii="Arial" w:hAnsi="Arial" w:cs="Arial"/>
          <w:sz w:val="22"/>
          <w:szCs w:val="22"/>
        </w:rPr>
        <w:t xml:space="preserve">the </w:t>
      </w:r>
      <w:r w:rsidR="00134949" w:rsidRPr="00CA5E2E">
        <w:rPr>
          <w:rFonts w:ascii="Arial" w:hAnsi="Arial" w:cs="Arial"/>
          <w:sz w:val="22"/>
          <w:szCs w:val="22"/>
        </w:rPr>
        <w:t>penalt</w:t>
      </w:r>
      <w:r w:rsidR="00CD4B72" w:rsidRPr="00CA5E2E">
        <w:rPr>
          <w:rFonts w:ascii="Arial" w:hAnsi="Arial" w:cs="Arial"/>
          <w:sz w:val="22"/>
          <w:szCs w:val="22"/>
        </w:rPr>
        <w:t>y</w:t>
      </w:r>
      <w:r w:rsidR="00134949" w:rsidRPr="00CA5E2E">
        <w:rPr>
          <w:rFonts w:ascii="Arial" w:hAnsi="Arial" w:cs="Arial"/>
          <w:sz w:val="22"/>
          <w:szCs w:val="22"/>
        </w:rPr>
        <w:t xml:space="preserve"> for illegal mobile phone use while driving from $400 (3 penalty units) to $1,000 (7.5 penalty units) demerit points from three to four</w:t>
      </w:r>
      <w:r w:rsidR="00D95876" w:rsidRPr="00CA5E2E">
        <w:rPr>
          <w:rFonts w:ascii="Arial" w:hAnsi="Arial" w:cs="Arial"/>
          <w:sz w:val="22"/>
          <w:szCs w:val="22"/>
        </w:rPr>
        <w:t xml:space="preserve"> via a regulation amendment</w:t>
      </w:r>
      <w:r w:rsidR="00134949" w:rsidRPr="00CA5E2E">
        <w:rPr>
          <w:rFonts w:ascii="Arial" w:hAnsi="Arial" w:cs="Arial"/>
          <w:sz w:val="22"/>
          <w:szCs w:val="22"/>
        </w:rPr>
        <w:t>.</w:t>
      </w:r>
      <w:r w:rsidR="00E935DD" w:rsidRPr="00CA5E2E" w:rsidDel="00E935DD">
        <w:rPr>
          <w:rFonts w:ascii="Arial" w:hAnsi="Arial" w:cs="Arial"/>
          <w:sz w:val="22"/>
          <w:szCs w:val="22"/>
        </w:rPr>
        <w:t xml:space="preserve"> </w:t>
      </w:r>
    </w:p>
    <w:p w14:paraId="63F95272" w14:textId="37C6CE64" w:rsidR="00E618A9" w:rsidRPr="00CA5E2E" w:rsidRDefault="00E618A9" w:rsidP="00DC655F">
      <w:pPr>
        <w:pStyle w:val="ListParagraph"/>
        <w:numPr>
          <w:ilvl w:val="0"/>
          <w:numId w:val="1"/>
        </w:numPr>
        <w:spacing w:before="240"/>
        <w:contextualSpacing w:val="0"/>
        <w:jc w:val="both"/>
        <w:rPr>
          <w:rFonts w:ascii="Arial" w:hAnsi="Arial" w:cs="Arial"/>
          <w:bCs/>
          <w:sz w:val="22"/>
          <w:szCs w:val="22"/>
        </w:rPr>
      </w:pPr>
      <w:r w:rsidRPr="00CA5E2E">
        <w:rPr>
          <w:rFonts w:ascii="Arial" w:hAnsi="Arial" w:cs="Arial"/>
          <w:bCs/>
          <w:sz w:val="22"/>
          <w:szCs w:val="22"/>
          <w:u w:val="single"/>
        </w:rPr>
        <w:t>Cabinet noted</w:t>
      </w:r>
      <w:r w:rsidR="00134949" w:rsidRPr="00CA5E2E">
        <w:rPr>
          <w:rFonts w:ascii="Arial" w:hAnsi="Arial" w:cs="Arial"/>
          <w:bCs/>
          <w:sz w:val="22"/>
          <w:szCs w:val="22"/>
        </w:rPr>
        <w:t xml:space="preserve"> </w:t>
      </w:r>
      <w:r w:rsidR="00134949" w:rsidRPr="00CA5E2E">
        <w:rPr>
          <w:rFonts w:ascii="Arial" w:hAnsi="Arial" w:cs="Arial"/>
          <w:sz w:val="22"/>
          <w:szCs w:val="22"/>
        </w:rPr>
        <w:t xml:space="preserve">the Department of Transport and Main Roads </w:t>
      </w:r>
      <w:r w:rsidR="00CA5E2E">
        <w:rPr>
          <w:rFonts w:ascii="Arial" w:hAnsi="Arial" w:cs="Arial"/>
          <w:sz w:val="22"/>
          <w:szCs w:val="22"/>
        </w:rPr>
        <w:t>would</w:t>
      </w:r>
      <w:r w:rsidR="00134949" w:rsidRPr="00CA5E2E">
        <w:rPr>
          <w:rFonts w:ascii="Arial" w:hAnsi="Arial" w:cs="Arial"/>
          <w:sz w:val="22"/>
          <w:szCs w:val="22"/>
        </w:rPr>
        <w:t xml:space="preserve"> field-test camera-based enforcement technology from early 2020.</w:t>
      </w:r>
    </w:p>
    <w:p w14:paraId="27123749" w14:textId="2821CBE1" w:rsidR="00D6589B" w:rsidRPr="00CA5E2E" w:rsidRDefault="00D6589B" w:rsidP="00CA5E2E">
      <w:pPr>
        <w:keepNext/>
        <w:numPr>
          <w:ilvl w:val="0"/>
          <w:numId w:val="1"/>
        </w:numPr>
        <w:spacing w:before="360"/>
        <w:ind w:left="357" w:hanging="357"/>
        <w:jc w:val="both"/>
        <w:rPr>
          <w:rFonts w:ascii="Arial" w:hAnsi="Arial" w:cs="Arial"/>
          <w:sz w:val="22"/>
          <w:szCs w:val="22"/>
          <w:u w:val="single"/>
        </w:rPr>
      </w:pPr>
      <w:r w:rsidRPr="00CA5E2E">
        <w:rPr>
          <w:rFonts w:ascii="Arial" w:hAnsi="Arial" w:cs="Arial"/>
          <w:i/>
          <w:sz w:val="22"/>
          <w:szCs w:val="22"/>
          <w:u w:val="single"/>
        </w:rPr>
        <w:t>Attachments</w:t>
      </w:r>
    </w:p>
    <w:p w14:paraId="00DFA824" w14:textId="49C23211" w:rsidR="00732E22" w:rsidRPr="00CA5E2E" w:rsidRDefault="00134949" w:rsidP="00CA5E2E">
      <w:pPr>
        <w:numPr>
          <w:ilvl w:val="0"/>
          <w:numId w:val="2"/>
        </w:numPr>
        <w:tabs>
          <w:tab w:val="num" w:pos="280"/>
        </w:tabs>
        <w:spacing w:before="120"/>
        <w:ind w:left="811"/>
        <w:jc w:val="both"/>
        <w:rPr>
          <w:rFonts w:ascii="Arial" w:hAnsi="Arial" w:cs="Arial"/>
          <w:sz w:val="22"/>
          <w:szCs w:val="22"/>
        </w:rPr>
      </w:pPr>
      <w:r w:rsidRPr="00CA5E2E">
        <w:rPr>
          <w:rFonts w:ascii="Arial" w:hAnsi="Arial" w:cs="Arial"/>
          <w:sz w:val="22"/>
          <w:szCs w:val="22"/>
        </w:rPr>
        <w:t>N</w:t>
      </w:r>
      <w:r w:rsidR="00E935DD" w:rsidRPr="00CA5E2E">
        <w:rPr>
          <w:rFonts w:ascii="Arial" w:hAnsi="Arial" w:cs="Arial"/>
          <w:sz w:val="22"/>
          <w:szCs w:val="22"/>
        </w:rPr>
        <w:t>i</w:t>
      </w:r>
      <w:r w:rsidRPr="00CA5E2E">
        <w:rPr>
          <w:rFonts w:ascii="Arial" w:hAnsi="Arial" w:cs="Arial"/>
          <w:sz w:val="22"/>
          <w:szCs w:val="22"/>
        </w:rPr>
        <w:t>l</w:t>
      </w:r>
      <w:r w:rsidR="00605E8C" w:rsidRPr="00CA5E2E">
        <w:rPr>
          <w:rFonts w:ascii="Arial" w:hAnsi="Arial" w:cs="Arial"/>
          <w:sz w:val="22"/>
          <w:szCs w:val="22"/>
        </w:rPr>
        <w:t>.</w:t>
      </w:r>
    </w:p>
    <w:sectPr w:rsidR="00732E22" w:rsidRPr="00CA5E2E" w:rsidSect="002359FF">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F298" w14:textId="77777777" w:rsidR="00946B41" w:rsidRDefault="00946B41" w:rsidP="00D6589B">
      <w:r>
        <w:separator/>
      </w:r>
    </w:p>
  </w:endnote>
  <w:endnote w:type="continuationSeparator" w:id="0">
    <w:p w14:paraId="7DE0A7EA" w14:textId="77777777" w:rsidR="00946B41" w:rsidRDefault="00946B4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9373F" w14:textId="77777777" w:rsidR="00946B41" w:rsidRDefault="00946B41" w:rsidP="00D6589B">
      <w:r>
        <w:separator/>
      </w:r>
    </w:p>
  </w:footnote>
  <w:footnote w:type="continuationSeparator" w:id="0">
    <w:p w14:paraId="649692A6" w14:textId="77777777" w:rsidR="00946B41" w:rsidRDefault="00946B4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2A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1074FB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0893D9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4A2465">
      <w:rPr>
        <w:rFonts w:ascii="Arial" w:hAnsi="Arial" w:cs="Arial"/>
        <w:b/>
        <w:color w:val="auto"/>
        <w:sz w:val="22"/>
        <w:szCs w:val="22"/>
        <w:lang w:eastAsia="en-US"/>
      </w:rPr>
      <w:t>November</w:t>
    </w:r>
    <w:r>
      <w:rPr>
        <w:rFonts w:ascii="Arial" w:hAnsi="Arial" w:cs="Arial"/>
        <w:b/>
        <w:color w:val="auto"/>
        <w:sz w:val="22"/>
        <w:szCs w:val="22"/>
        <w:lang w:eastAsia="en-US"/>
      </w:rPr>
      <w:t xml:space="preserve"> </w:t>
    </w:r>
    <w:r w:rsidR="004A2465">
      <w:rPr>
        <w:rFonts w:ascii="Arial" w:hAnsi="Arial" w:cs="Arial"/>
        <w:b/>
        <w:color w:val="auto"/>
        <w:sz w:val="22"/>
        <w:szCs w:val="22"/>
        <w:lang w:eastAsia="en-US"/>
      </w:rPr>
      <w:t>2019</w:t>
    </w:r>
  </w:p>
  <w:p w14:paraId="5C0DF46C" w14:textId="1655B04A" w:rsidR="00CB1501" w:rsidRPr="00605E8C" w:rsidRDefault="00DC655F" w:rsidP="00D6589B">
    <w:pPr>
      <w:pStyle w:val="Header"/>
      <w:spacing w:before="120"/>
      <w:rPr>
        <w:rFonts w:ascii="Arial" w:hAnsi="Arial" w:cs="Arial"/>
        <w:b/>
        <w:sz w:val="22"/>
        <w:szCs w:val="22"/>
      </w:rPr>
    </w:pPr>
    <w:r w:rsidRPr="00DC655F">
      <w:rPr>
        <w:rFonts w:ascii="Arial" w:hAnsi="Arial" w:cs="Arial"/>
        <w:b/>
        <w:sz w:val="22"/>
        <w:szCs w:val="22"/>
        <w:u w:val="single"/>
      </w:rPr>
      <w:t>Road Safety – Driver Distraction (Increased Penalties and Testing of Camera Based Enforcement)</w:t>
    </w:r>
    <w:r>
      <w:rPr>
        <w:rFonts w:ascii="Arial" w:hAnsi="Arial" w:cs="Arial"/>
        <w:b/>
        <w:sz w:val="22"/>
        <w:szCs w:val="22"/>
        <w:u w:val="single"/>
      </w:rPr>
      <w:t xml:space="preserve"> </w:t>
    </w:r>
  </w:p>
  <w:p w14:paraId="1E66B039" w14:textId="159EFC5B" w:rsidR="00CB1501" w:rsidRPr="00605E8C" w:rsidRDefault="00605E8C" w:rsidP="00D6589B">
    <w:pPr>
      <w:pStyle w:val="Header"/>
      <w:spacing w:before="120"/>
      <w:rPr>
        <w:rFonts w:ascii="Arial" w:hAnsi="Arial" w:cs="Arial"/>
        <w:b/>
        <w:sz w:val="22"/>
        <w:szCs w:val="22"/>
      </w:rPr>
    </w:pPr>
    <w:r w:rsidRPr="00E935DD">
      <w:rPr>
        <w:rFonts w:ascii="Arial" w:hAnsi="Arial" w:cs="Arial"/>
        <w:b/>
        <w:sz w:val="22"/>
        <w:szCs w:val="22"/>
        <w:u w:val="single"/>
      </w:rPr>
      <w:t>Minister for Transport and Main Roads</w:t>
    </w:r>
  </w:p>
  <w:p w14:paraId="64833E24"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236CE"/>
    <w:multiLevelType w:val="hybridMultilevel"/>
    <w:tmpl w:val="7D6CF920"/>
    <w:lvl w:ilvl="0" w:tplc="34D674B8">
      <w:start w:val="1"/>
      <w:numFmt w:val="decimal"/>
      <w:lvlText w:val="%1."/>
      <w:lvlJc w:val="left"/>
      <w:pPr>
        <w:tabs>
          <w:tab w:val="num" w:pos="360"/>
        </w:tabs>
        <w:ind w:left="360" w:hanging="360"/>
      </w:pPr>
      <w:rPr>
        <w:b w:val="0"/>
      </w:rPr>
    </w:lvl>
    <w:lvl w:ilvl="1" w:tplc="C02834D8">
      <w:start w:val="1"/>
      <w:numFmt w:val="bullet"/>
      <w:lvlText w:val="-"/>
      <w:lvlJc w:val="left"/>
      <w:pPr>
        <w:tabs>
          <w:tab w:val="num" w:pos="1083"/>
        </w:tabs>
        <w:ind w:left="1083" w:hanging="363"/>
      </w:pPr>
      <w:rPr>
        <w:rFonts w:ascii="Courier New" w:hAnsi="Courier New"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5683D19"/>
    <w:multiLevelType w:val="multilevel"/>
    <w:tmpl w:val="9DAEB1EE"/>
    <w:lvl w:ilvl="0">
      <w:start w:val="1"/>
      <w:numFmt w:val="decimal"/>
      <w:lvlText w:val="%1."/>
      <w:lvlJc w:val="left"/>
      <w:pPr>
        <w:tabs>
          <w:tab w:val="num" w:pos="360"/>
        </w:tabs>
        <w:ind w:left="425" w:hanging="425"/>
      </w:pPr>
      <w:rPr>
        <w:rFonts w:ascii="Arial" w:hAnsi="Arial" w:cs="Arial" w:hint="default"/>
        <w:b w:val="0"/>
      </w:rPr>
    </w:lvl>
    <w:lvl w:ilvl="1">
      <w:start w:val="1"/>
      <w:numFmt w:val="bullet"/>
      <w:lvlText w:val=""/>
      <w:lvlJc w:val="left"/>
      <w:pPr>
        <w:tabs>
          <w:tab w:val="num" w:pos="785"/>
        </w:tabs>
        <w:ind w:left="850" w:hanging="425"/>
      </w:pPr>
      <w:rPr>
        <w:rFonts w:ascii="Symbol" w:hAnsi="Symbol" w:hint="default"/>
        <w:color w:val="auto"/>
      </w:rPr>
    </w:lvl>
    <w:lvl w:ilvl="2">
      <w:start w:val="1"/>
      <w:numFmt w:val="bullet"/>
      <w:lvlText w:val=""/>
      <w:lvlJc w:val="left"/>
      <w:pPr>
        <w:tabs>
          <w:tab w:val="num" w:pos="1210"/>
        </w:tabs>
        <w:ind w:left="1275" w:hanging="425"/>
      </w:pPr>
      <w:rPr>
        <w:rFonts w:ascii="Symbol" w:hAnsi="Symbol" w:hint="default"/>
        <w:color w:val="auto"/>
      </w:rPr>
    </w:lvl>
    <w:lvl w:ilvl="3">
      <w:start w:val="1"/>
      <w:numFmt w:val="none"/>
      <w:lvlText w:val="%4"/>
      <w:lvlJc w:val="left"/>
      <w:pPr>
        <w:tabs>
          <w:tab w:val="num" w:pos="1635"/>
        </w:tabs>
        <w:ind w:left="1700" w:hanging="425"/>
      </w:pPr>
      <w:rPr>
        <w:rFonts w:hint="default"/>
      </w:rPr>
    </w:lvl>
    <w:lvl w:ilvl="4">
      <w:start w:val="1"/>
      <w:numFmt w:val="none"/>
      <w:lvlText w:val=""/>
      <w:lvlJc w:val="left"/>
      <w:pPr>
        <w:tabs>
          <w:tab w:val="num" w:pos="2060"/>
        </w:tabs>
        <w:ind w:left="2125" w:hanging="425"/>
      </w:pPr>
      <w:rPr>
        <w:rFonts w:hint="default"/>
      </w:rPr>
    </w:lvl>
    <w:lvl w:ilvl="5">
      <w:start w:val="1"/>
      <w:numFmt w:val="none"/>
      <w:lvlText w:val=""/>
      <w:lvlJc w:val="right"/>
      <w:pPr>
        <w:tabs>
          <w:tab w:val="num" w:pos="2485"/>
        </w:tabs>
        <w:ind w:left="2550" w:hanging="425"/>
      </w:pPr>
      <w:rPr>
        <w:rFonts w:hint="default"/>
      </w:rPr>
    </w:lvl>
    <w:lvl w:ilvl="6">
      <w:start w:val="1"/>
      <w:numFmt w:val="none"/>
      <w:lvlText w:val=""/>
      <w:lvlJc w:val="left"/>
      <w:pPr>
        <w:tabs>
          <w:tab w:val="num" w:pos="2910"/>
        </w:tabs>
        <w:ind w:left="2975" w:hanging="425"/>
      </w:pPr>
      <w:rPr>
        <w:rFonts w:hint="default"/>
      </w:rPr>
    </w:lvl>
    <w:lvl w:ilvl="7">
      <w:start w:val="1"/>
      <w:numFmt w:val="none"/>
      <w:lvlText w:val=""/>
      <w:lvlJc w:val="left"/>
      <w:pPr>
        <w:tabs>
          <w:tab w:val="num" w:pos="3335"/>
        </w:tabs>
        <w:ind w:left="3400" w:hanging="425"/>
      </w:pPr>
      <w:rPr>
        <w:rFonts w:hint="default"/>
      </w:rPr>
    </w:lvl>
    <w:lvl w:ilvl="8">
      <w:start w:val="1"/>
      <w:numFmt w:val="none"/>
      <w:lvlText w:val=""/>
      <w:lvlJc w:val="right"/>
      <w:pPr>
        <w:tabs>
          <w:tab w:val="num" w:pos="3760"/>
        </w:tabs>
        <w:ind w:left="3825" w:hanging="425"/>
      </w:pPr>
      <w:rPr>
        <w:rFonts w:hint="default"/>
      </w:rPr>
    </w:lvl>
  </w:abstractNum>
  <w:abstractNum w:abstractNumId="2" w15:restartNumberingAfterBreak="0">
    <w:nsid w:val="517F3DB5"/>
    <w:multiLevelType w:val="hybridMultilevel"/>
    <w:tmpl w:val="51F20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8B19B7"/>
    <w:multiLevelType w:val="hybridMultilevel"/>
    <w:tmpl w:val="F97CCEDC"/>
    <w:lvl w:ilvl="0" w:tplc="332EE848">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BDA85D86"/>
    <w:lvl w:ilvl="0" w:tplc="34D674B8">
      <w:start w:val="1"/>
      <w:numFmt w:val="decimal"/>
      <w:lvlText w:val="%1."/>
      <w:lvlJc w:val="left"/>
      <w:pPr>
        <w:tabs>
          <w:tab w:val="num" w:pos="360"/>
        </w:tabs>
        <w:ind w:left="360" w:hanging="360"/>
      </w:pPr>
      <w:rPr>
        <w:b w:val="0"/>
      </w:r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8C"/>
    <w:rsid w:val="00057125"/>
    <w:rsid w:val="00080F8F"/>
    <w:rsid w:val="0010384C"/>
    <w:rsid w:val="0011048C"/>
    <w:rsid w:val="001275CD"/>
    <w:rsid w:val="00134949"/>
    <w:rsid w:val="00174117"/>
    <w:rsid w:val="001D3884"/>
    <w:rsid w:val="0021185B"/>
    <w:rsid w:val="00217F6F"/>
    <w:rsid w:val="002359FF"/>
    <w:rsid w:val="00236F27"/>
    <w:rsid w:val="00260A11"/>
    <w:rsid w:val="002719B3"/>
    <w:rsid w:val="00287B06"/>
    <w:rsid w:val="00371A17"/>
    <w:rsid w:val="003A3BDD"/>
    <w:rsid w:val="004A2465"/>
    <w:rsid w:val="00501C66"/>
    <w:rsid w:val="00550873"/>
    <w:rsid w:val="00605E8C"/>
    <w:rsid w:val="006169B8"/>
    <w:rsid w:val="006A6623"/>
    <w:rsid w:val="0070697F"/>
    <w:rsid w:val="007265D0"/>
    <w:rsid w:val="00730E81"/>
    <w:rsid w:val="00732E22"/>
    <w:rsid w:val="00741C20"/>
    <w:rsid w:val="00780089"/>
    <w:rsid w:val="007E5823"/>
    <w:rsid w:val="007F44F4"/>
    <w:rsid w:val="00815B07"/>
    <w:rsid w:val="008323BD"/>
    <w:rsid w:val="008363B6"/>
    <w:rsid w:val="00904077"/>
    <w:rsid w:val="0093168F"/>
    <w:rsid w:val="00937A4A"/>
    <w:rsid w:val="00946B41"/>
    <w:rsid w:val="00980A8E"/>
    <w:rsid w:val="009978E7"/>
    <w:rsid w:val="009F11D4"/>
    <w:rsid w:val="00A32843"/>
    <w:rsid w:val="00A71AF1"/>
    <w:rsid w:val="00A8120A"/>
    <w:rsid w:val="00A920CA"/>
    <w:rsid w:val="00AA103C"/>
    <w:rsid w:val="00AA4DE7"/>
    <w:rsid w:val="00BF3F44"/>
    <w:rsid w:val="00C0205B"/>
    <w:rsid w:val="00C33447"/>
    <w:rsid w:val="00C4673C"/>
    <w:rsid w:val="00C75E67"/>
    <w:rsid w:val="00CA5E2E"/>
    <w:rsid w:val="00CB1501"/>
    <w:rsid w:val="00CD4B72"/>
    <w:rsid w:val="00CD65CE"/>
    <w:rsid w:val="00CD7A50"/>
    <w:rsid w:val="00CF0D8A"/>
    <w:rsid w:val="00D533DC"/>
    <w:rsid w:val="00D53C5A"/>
    <w:rsid w:val="00D6589B"/>
    <w:rsid w:val="00D95876"/>
    <w:rsid w:val="00DC655F"/>
    <w:rsid w:val="00E246D0"/>
    <w:rsid w:val="00E37A33"/>
    <w:rsid w:val="00E618A9"/>
    <w:rsid w:val="00E935DD"/>
    <w:rsid w:val="00EE0446"/>
    <w:rsid w:val="00F45B99"/>
    <w:rsid w:val="00F77CE0"/>
    <w:rsid w:val="00F975BD"/>
    <w:rsid w:val="00FA4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51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customStyle="1" w:styleId="PortfolioSubject">
    <w:name w:val="Portfolio_Subject"/>
    <w:basedOn w:val="Normal"/>
    <w:link w:val="PortfolioSubjectChar"/>
    <w:rsid w:val="00605E8C"/>
    <w:pPr>
      <w:keepLines/>
      <w:spacing w:after="120" w:line="320" w:lineRule="exact"/>
    </w:pPr>
    <w:rPr>
      <w:b/>
      <w:color w:val="auto"/>
      <w:sz w:val="22"/>
      <w:lang w:eastAsia="en-US"/>
    </w:rPr>
  </w:style>
  <w:style w:type="character" w:customStyle="1" w:styleId="PortfolioSubjectChar">
    <w:name w:val="Portfolio_Subject Char"/>
    <w:basedOn w:val="DefaultParagraphFont"/>
    <w:link w:val="PortfolioSubject"/>
    <w:rsid w:val="00605E8C"/>
    <w:rPr>
      <w:rFonts w:ascii="Times New Roman" w:eastAsia="Times New Roman" w:hAnsi="Times New Roman"/>
      <w:b/>
      <w:sz w:val="22"/>
      <w:lang w:eastAsia="en-US"/>
    </w:rPr>
  </w:style>
  <w:style w:type="paragraph" w:styleId="ListParagraph">
    <w:name w:val="List Paragraph"/>
    <w:basedOn w:val="Normal"/>
    <w:uiPriority w:val="34"/>
    <w:qFormat/>
    <w:rsid w:val="00605E8C"/>
    <w:pPr>
      <w:ind w:left="720"/>
      <w:contextualSpacing/>
    </w:pPr>
  </w:style>
  <w:style w:type="character" w:styleId="CommentReference">
    <w:name w:val="annotation reference"/>
    <w:basedOn w:val="DefaultParagraphFont"/>
    <w:uiPriority w:val="99"/>
    <w:semiHidden/>
    <w:unhideWhenUsed/>
    <w:rsid w:val="00134949"/>
    <w:rPr>
      <w:sz w:val="16"/>
      <w:szCs w:val="16"/>
    </w:rPr>
  </w:style>
  <w:style w:type="paragraph" w:styleId="CommentText">
    <w:name w:val="annotation text"/>
    <w:basedOn w:val="Normal"/>
    <w:link w:val="CommentTextChar"/>
    <w:uiPriority w:val="99"/>
    <w:semiHidden/>
    <w:unhideWhenUsed/>
    <w:rsid w:val="00134949"/>
    <w:rPr>
      <w:sz w:val="20"/>
    </w:rPr>
  </w:style>
  <w:style w:type="character" w:customStyle="1" w:styleId="CommentTextChar">
    <w:name w:val="Comment Text Char"/>
    <w:basedOn w:val="DefaultParagraphFont"/>
    <w:link w:val="CommentText"/>
    <w:uiPriority w:val="99"/>
    <w:semiHidden/>
    <w:rsid w:val="00134949"/>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34949"/>
    <w:rPr>
      <w:b/>
      <w:bCs/>
    </w:rPr>
  </w:style>
  <w:style w:type="character" w:customStyle="1" w:styleId="CommentSubjectChar">
    <w:name w:val="Comment Subject Char"/>
    <w:basedOn w:val="CommentTextChar"/>
    <w:link w:val="CommentSubject"/>
    <w:uiPriority w:val="99"/>
    <w:semiHidden/>
    <w:rsid w:val="00134949"/>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8101-D93D-4F89-A40C-02856109D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9B1E0-7010-4EC3-8727-CC5798EE6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4A9E4-04F6-45C9-B198-D0DC97DD81A2}">
  <ds:schemaRefs>
    <ds:schemaRef ds:uri="http://schemas.microsoft.com/sharepoint/v3/contenttype/forms"/>
  </ds:schemaRefs>
</ds:datastoreItem>
</file>

<file path=customXml/itemProps4.xml><?xml version="1.0" encoding="utf-8"?>
<ds:datastoreItem xmlns:ds="http://schemas.openxmlformats.org/officeDocument/2006/customXml" ds:itemID="{4EDC50DA-C87A-4FC8-9F5B-0FE4D1FC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314</Words>
  <Characters>1694</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2003</CharactersWithSpaces>
  <SharedDoc>false</SharedDoc>
  <HyperlinkBase>https://www.cabinet.qld.gov.au/documents/2019/Nov/Drdis/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dcterms:created xsi:type="dcterms:W3CDTF">2019-12-04T06:42:00Z</dcterms:created>
  <dcterms:modified xsi:type="dcterms:W3CDTF">2020-03-12T06:36:00Z</dcterms:modified>
  <cp:category>Roads,Safety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